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BA0854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D57A41" w:rsidP="00D57A4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ЧЕТВЕРТАЯ </w:t>
      </w:r>
      <w:r w:rsidR="00966AC2">
        <w:rPr>
          <w:b/>
          <w:bCs/>
          <w:sz w:val="28"/>
          <w:szCs w:val="28"/>
          <w:lang w:val="ru-RU"/>
        </w:rPr>
        <w:t xml:space="preserve">ОЧЕРЕДНАЯ СЕССИЯ </w:t>
      </w:r>
      <w:r w:rsidR="001A4D45">
        <w:rPr>
          <w:b/>
          <w:bCs/>
          <w:sz w:val="28"/>
          <w:szCs w:val="28"/>
          <w:lang w:val="ru-RU"/>
        </w:rPr>
        <w:t>ПЯТОГО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7009C3">
        <w:rPr>
          <w:bCs/>
          <w:sz w:val="28"/>
          <w:szCs w:val="28"/>
          <w:u w:val="single"/>
          <w:lang w:val="ru-RU"/>
        </w:rPr>
        <w:t xml:space="preserve"> от  </w:t>
      </w:r>
      <w:r w:rsidR="00D57A41">
        <w:rPr>
          <w:bCs/>
          <w:sz w:val="28"/>
          <w:szCs w:val="28"/>
          <w:u w:val="single"/>
          <w:lang w:val="ru-RU"/>
        </w:rPr>
        <w:t>25.12.</w:t>
      </w:r>
      <w:r w:rsidR="007009C3">
        <w:rPr>
          <w:bCs/>
          <w:sz w:val="28"/>
          <w:szCs w:val="28"/>
          <w:u w:val="single"/>
          <w:lang w:val="ru-RU"/>
        </w:rPr>
        <w:t xml:space="preserve"> 2023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</w:t>
      </w:r>
      <w:r w:rsidR="00D57A41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 xml:space="preserve">№ </w:t>
      </w:r>
      <w:r w:rsidR="00D57A41">
        <w:rPr>
          <w:bCs/>
          <w:sz w:val="28"/>
          <w:szCs w:val="28"/>
          <w:u w:val="single"/>
          <w:lang w:val="ru-RU"/>
        </w:rPr>
        <w:t>4-2</w:t>
      </w:r>
      <w:r>
        <w:rPr>
          <w:bCs/>
          <w:sz w:val="28"/>
          <w:szCs w:val="28"/>
          <w:u w:val="single"/>
          <w:lang w:val="ru-RU"/>
        </w:rPr>
        <w:t xml:space="preserve">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052BB0" w:rsidP="00966AC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</w:t>
      </w:r>
      <w:r w:rsidR="007009C3">
        <w:rPr>
          <w:b/>
          <w:bCs/>
          <w:sz w:val="28"/>
          <w:szCs w:val="28"/>
          <w:lang w:val="ru-RU"/>
        </w:rPr>
        <w:t>4</w:t>
      </w:r>
      <w:r w:rsidR="00966AC2" w:rsidRPr="00A53EC1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="007009C3">
        <w:rPr>
          <w:b/>
          <w:bCs/>
          <w:sz w:val="28"/>
          <w:szCs w:val="28"/>
          <w:lang w:val="ru-RU"/>
        </w:rPr>
        <w:t>25</w:t>
      </w:r>
      <w:r w:rsidR="00966AC2" w:rsidRPr="00A53EC1">
        <w:rPr>
          <w:b/>
          <w:bCs/>
          <w:sz w:val="28"/>
          <w:szCs w:val="28"/>
          <w:lang w:val="ru-RU"/>
        </w:rPr>
        <w:t xml:space="preserve"> и 202</w:t>
      </w:r>
      <w:r w:rsidR="007009C3">
        <w:rPr>
          <w:b/>
          <w:bCs/>
          <w:sz w:val="28"/>
          <w:szCs w:val="28"/>
          <w:lang w:val="ru-RU"/>
        </w:rPr>
        <w:t>6</w:t>
      </w:r>
      <w:r w:rsidR="00966AC2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BA0854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(в редакции решения№5-1 от 22.03.2024г)</w:t>
      </w: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 w:rsidR="007009C3">
        <w:rPr>
          <w:b/>
          <w:sz w:val="28"/>
          <w:szCs w:val="28"/>
          <w:lang w:val="ru-RU"/>
        </w:rPr>
        <w:t>24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7009C3">
        <w:rPr>
          <w:b/>
          <w:sz w:val="28"/>
          <w:szCs w:val="28"/>
          <w:lang w:val="ru-RU"/>
        </w:rPr>
        <w:t>5</w:t>
      </w:r>
      <w:r w:rsidRPr="00925AF8">
        <w:rPr>
          <w:b/>
          <w:sz w:val="28"/>
          <w:szCs w:val="28"/>
          <w:lang w:val="ru-RU"/>
        </w:rPr>
        <w:t xml:space="preserve"> и 202</w:t>
      </w:r>
      <w:r w:rsidR="007009C3">
        <w:rPr>
          <w:b/>
          <w:sz w:val="28"/>
          <w:szCs w:val="28"/>
          <w:lang w:val="ru-RU"/>
        </w:rPr>
        <w:t>6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 w:rsidR="007009C3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BA0854">
        <w:rPr>
          <w:sz w:val="28"/>
          <w:szCs w:val="28"/>
          <w:lang w:val="ru-RU"/>
        </w:rPr>
        <w:t>1018366,8</w:t>
      </w:r>
      <w:r w:rsidR="00245B5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BA0854">
        <w:rPr>
          <w:sz w:val="28"/>
          <w:szCs w:val="28"/>
          <w:lang w:val="ru-RU"/>
        </w:rPr>
        <w:t>1043928,9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D30748" w:rsidRPr="00E80459">
        <w:rPr>
          <w:bCs/>
          <w:sz w:val="28"/>
          <w:szCs w:val="28"/>
          <w:lang w:val="ru-RU"/>
        </w:rPr>
        <w:t xml:space="preserve">прогнозируемый дефицит местного бюджета в сумме </w:t>
      </w:r>
      <w:r w:rsidR="00D30748">
        <w:rPr>
          <w:bCs/>
          <w:sz w:val="28"/>
          <w:szCs w:val="28"/>
          <w:lang w:val="ru-RU"/>
        </w:rPr>
        <w:t>25562,1</w:t>
      </w:r>
      <w:r w:rsidR="00D30748" w:rsidRPr="00E80459">
        <w:rPr>
          <w:bCs/>
          <w:sz w:val="28"/>
          <w:szCs w:val="28"/>
          <w:lang w:val="ru-RU"/>
        </w:rPr>
        <w:t xml:space="preserve"> тыс.</w:t>
      </w:r>
      <w:r w:rsidR="00D30748">
        <w:rPr>
          <w:bCs/>
          <w:sz w:val="28"/>
          <w:szCs w:val="28"/>
          <w:lang w:val="ru-RU"/>
        </w:rPr>
        <w:t xml:space="preserve"> </w:t>
      </w:r>
      <w:r w:rsidR="00D30748" w:rsidRPr="00E80459">
        <w:rPr>
          <w:bCs/>
          <w:sz w:val="28"/>
          <w:szCs w:val="28"/>
          <w:lang w:val="ru-RU"/>
        </w:rPr>
        <w:t>рублей или с учетом снижения остатков средств на счетах по учету средств местного бюджета в сумме 0,0 тыс. рублей</w:t>
      </w:r>
      <w:r w:rsidRPr="00295A54">
        <w:rPr>
          <w:sz w:val="28"/>
          <w:szCs w:val="28"/>
          <w:lang w:val="ru-RU"/>
        </w:rPr>
        <w:t>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7009C3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и на 202</w:t>
      </w:r>
      <w:r w:rsidR="007009C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827768,2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722267,1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827768,2</w:t>
      </w:r>
      <w:r w:rsidR="0096735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722267,1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707302">
        <w:rPr>
          <w:sz w:val="28"/>
          <w:szCs w:val="28"/>
          <w:lang w:val="ru-RU"/>
        </w:rPr>
        <w:t xml:space="preserve">дефицит </w:t>
      </w:r>
      <w:r w:rsidRPr="00295A54">
        <w:rPr>
          <w:sz w:val="28"/>
          <w:szCs w:val="28"/>
          <w:lang w:val="ru-RU"/>
        </w:rPr>
        <w:t>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</w:t>
      </w:r>
      <w:r w:rsidR="00707302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, прогнозируемый </w:t>
      </w:r>
      <w:r w:rsidR="00707302">
        <w:rPr>
          <w:sz w:val="28"/>
          <w:szCs w:val="28"/>
          <w:lang w:val="ru-RU"/>
        </w:rPr>
        <w:t>дефицит</w:t>
      </w:r>
      <w:r w:rsidR="009D7659">
        <w:rPr>
          <w:sz w:val="28"/>
          <w:szCs w:val="28"/>
          <w:lang w:val="ru-RU"/>
        </w:rPr>
        <w:t xml:space="preserve"> местного бюджета </w:t>
      </w:r>
      <w:r w:rsidRPr="00295A54">
        <w:rPr>
          <w:sz w:val="28"/>
          <w:szCs w:val="28"/>
          <w:lang w:val="ru-RU"/>
        </w:rPr>
        <w:t>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</w:t>
      </w:r>
      <w:r w:rsidR="00707302">
        <w:rPr>
          <w:sz w:val="28"/>
          <w:szCs w:val="28"/>
          <w:lang w:val="ru-RU"/>
        </w:rPr>
        <w:t xml:space="preserve">0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8924,6</w:t>
      </w:r>
      <w:r w:rsidR="00335575">
        <w:rPr>
          <w:sz w:val="28"/>
          <w:szCs w:val="28"/>
          <w:lang w:val="ru-RU"/>
        </w:rPr>
        <w:t xml:space="preserve"> </w:t>
      </w:r>
      <w:proofErr w:type="spellStart"/>
      <w:r w:rsidR="00335575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966AC2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17930,0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707302">
        <w:rPr>
          <w:b/>
          <w:sz w:val="28"/>
          <w:szCs w:val="28"/>
          <w:lang w:val="ru-RU"/>
        </w:rPr>
        <w:t>24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707302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и 202</w:t>
      </w:r>
      <w:r w:rsidR="00707302">
        <w:rPr>
          <w:b/>
          <w:sz w:val="28"/>
          <w:szCs w:val="28"/>
          <w:lang w:val="ru-RU"/>
        </w:rPr>
        <w:t>6</w:t>
      </w:r>
      <w:r w:rsidR="00335575"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>
        <w:rPr>
          <w:sz w:val="28"/>
          <w:szCs w:val="28"/>
          <w:lang w:val="ru-RU"/>
        </w:rPr>
        <w:t>2</w:t>
      </w:r>
      <w:r w:rsidR="00707302">
        <w:rPr>
          <w:sz w:val="28"/>
          <w:szCs w:val="28"/>
          <w:lang w:val="ru-RU"/>
        </w:rPr>
        <w:t>4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D30748">
        <w:rPr>
          <w:sz w:val="28"/>
          <w:szCs w:val="28"/>
          <w:lang w:val="ru-RU"/>
        </w:rPr>
        <w:t>827653,0</w:t>
      </w:r>
      <w:r w:rsidR="006221CC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D30748">
        <w:rPr>
          <w:sz w:val="28"/>
          <w:szCs w:val="28"/>
          <w:lang w:val="ru-RU"/>
        </w:rPr>
        <w:t>829647,6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707302">
        <w:rPr>
          <w:sz w:val="28"/>
          <w:szCs w:val="28"/>
          <w:lang w:val="ru-RU"/>
        </w:rPr>
        <w:t>января 2025</w:t>
      </w:r>
      <w:r w:rsidRPr="00295A54">
        <w:rPr>
          <w:sz w:val="28"/>
          <w:szCs w:val="28"/>
          <w:lang w:val="ru-RU"/>
        </w:rPr>
        <w:t xml:space="preserve"> года в </w:t>
      </w:r>
      <w:r w:rsidRPr="00DD0222">
        <w:rPr>
          <w:sz w:val="28"/>
          <w:szCs w:val="28"/>
          <w:lang w:val="ru-RU"/>
        </w:rPr>
        <w:t xml:space="preserve">сумме </w:t>
      </w:r>
      <w:r w:rsidR="00707302">
        <w:rPr>
          <w:sz w:val="28"/>
          <w:szCs w:val="28"/>
          <w:lang w:val="ru-RU"/>
        </w:rPr>
        <w:t>0</w:t>
      </w:r>
      <w:r w:rsidR="005441BC" w:rsidRPr="00DD0222">
        <w:rPr>
          <w:sz w:val="28"/>
          <w:szCs w:val="28"/>
          <w:lang w:val="ru-RU"/>
        </w:rPr>
        <w:t>,0</w:t>
      </w:r>
      <w:r w:rsidRPr="00DD0222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1A4D45" w:rsidRPr="001A4D45">
        <w:rPr>
          <w:sz w:val="28"/>
          <w:szCs w:val="28"/>
          <w:lang w:val="ru-RU"/>
        </w:rPr>
        <w:t>5</w:t>
      </w:r>
      <w:r w:rsidRPr="00DD0222">
        <w:rPr>
          <w:sz w:val="28"/>
          <w:szCs w:val="28"/>
          <w:lang w:val="ru-RU"/>
        </w:rPr>
        <w:t xml:space="preserve"> года в сумме </w:t>
      </w:r>
      <w:r w:rsidR="007E1B0D" w:rsidRPr="00DD0222">
        <w:rPr>
          <w:sz w:val="28"/>
          <w:szCs w:val="28"/>
          <w:lang w:val="ru-RU"/>
        </w:rPr>
        <w:t>0,0</w:t>
      </w:r>
      <w:r w:rsidRPr="00DD0222">
        <w:rPr>
          <w:sz w:val="28"/>
          <w:szCs w:val="28"/>
          <w:lang w:val="ru-RU"/>
        </w:rPr>
        <w:t xml:space="preserve"> тыс. рублей.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DD0222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707302">
        <w:rPr>
          <w:sz w:val="28"/>
          <w:szCs w:val="28"/>
          <w:lang w:val="ru-RU"/>
        </w:rPr>
        <w:t>24</w:t>
      </w:r>
      <w:r w:rsidRPr="00DD0222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70730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638053,4</w:t>
      </w:r>
      <w:r w:rsidRPr="00295A54">
        <w:rPr>
          <w:sz w:val="28"/>
          <w:szCs w:val="28"/>
          <w:lang w:val="ru-RU"/>
        </w:rPr>
        <w:t xml:space="preserve"> тыс. рублей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530938,8</w:t>
      </w:r>
      <w:r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A7327C">
        <w:rPr>
          <w:sz w:val="28"/>
          <w:szCs w:val="28"/>
          <w:lang w:val="ru-RU"/>
        </w:rPr>
        <w:t>638053,4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 w:rsidR="0070730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A7327C">
        <w:rPr>
          <w:sz w:val="28"/>
          <w:szCs w:val="28"/>
          <w:lang w:val="ru-RU"/>
        </w:rPr>
        <w:t>530938,8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707302">
        <w:rPr>
          <w:sz w:val="28"/>
          <w:szCs w:val="28"/>
          <w:lang w:val="ru-RU"/>
        </w:rPr>
        <w:t>0</w:t>
      </w:r>
      <w:r w:rsidR="00481B35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95797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5797E">
        <w:rPr>
          <w:sz w:val="28"/>
          <w:szCs w:val="28"/>
          <w:lang w:val="ru-RU"/>
        </w:rPr>
        <w:t>0</w:t>
      </w:r>
      <w:r w:rsidR="00481B35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95797E">
        <w:rPr>
          <w:sz w:val="28"/>
          <w:szCs w:val="28"/>
          <w:lang w:val="ru-RU"/>
        </w:rPr>
        <w:t>6</w:t>
      </w:r>
      <w:r w:rsidR="00446EE0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95797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="00446EE0">
        <w:rPr>
          <w:sz w:val="28"/>
          <w:szCs w:val="28"/>
          <w:lang w:val="ru-RU"/>
        </w:rPr>
        <w:t>202</w:t>
      </w:r>
      <w:r w:rsidR="0095797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95797E">
        <w:rPr>
          <w:sz w:val="28"/>
          <w:szCs w:val="28"/>
          <w:lang w:val="ru-RU"/>
        </w:rPr>
        <w:t>2026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B3717A" w:rsidRPr="00CE2C12" w:rsidRDefault="00B3717A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95797E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 w:rsidR="0095797E">
        <w:rPr>
          <w:b/>
          <w:sz w:val="28"/>
          <w:szCs w:val="28"/>
          <w:lang w:val="ru-RU"/>
        </w:rPr>
        <w:t>5</w:t>
      </w:r>
      <w:r w:rsidRPr="0030458D">
        <w:rPr>
          <w:b/>
          <w:sz w:val="28"/>
          <w:szCs w:val="28"/>
          <w:lang w:val="ru-RU"/>
        </w:rPr>
        <w:t xml:space="preserve"> и 202</w:t>
      </w:r>
      <w:r w:rsidR="0095797E">
        <w:rPr>
          <w:b/>
          <w:sz w:val="28"/>
          <w:szCs w:val="28"/>
          <w:lang w:val="ru-RU"/>
        </w:rPr>
        <w:t>6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 w:rsidR="00684E35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 w:rsidR="00B371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 w:rsidR="0095797E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и </w:t>
      </w:r>
      <w:r w:rsidR="0095797E">
        <w:rPr>
          <w:sz w:val="28"/>
          <w:szCs w:val="28"/>
          <w:lang w:val="ru-RU"/>
        </w:rPr>
        <w:t>2026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ов согласно приложению </w:t>
      </w:r>
      <w:r w:rsidR="00B3717A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95797E">
        <w:rPr>
          <w:b/>
          <w:sz w:val="28"/>
          <w:szCs w:val="28"/>
          <w:lang w:val="ru-RU"/>
        </w:rPr>
        <w:t>24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 w:rsidR="0095797E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и 202</w:t>
      </w:r>
      <w:r w:rsidR="0095797E">
        <w:rPr>
          <w:b/>
          <w:sz w:val="28"/>
          <w:szCs w:val="28"/>
          <w:lang w:val="ru-RU"/>
        </w:rPr>
        <w:t>6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 w:rsidR="00B3717A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95797E">
        <w:rPr>
          <w:sz w:val="28"/>
          <w:szCs w:val="28"/>
          <w:lang w:val="ru-RU"/>
        </w:rPr>
        <w:t>25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B3717A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 w:rsidR="00B3717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B3717A">
        <w:rPr>
          <w:sz w:val="28"/>
          <w:szCs w:val="28"/>
          <w:lang w:val="ru-RU"/>
        </w:rPr>
        <w:t>8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 w:rsidR="00B3717A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 w:rsidR="00B3717A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1</w:t>
      </w:r>
      <w:r w:rsidR="00B3717A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B371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 w:rsidR="00B371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B3717A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) </w:t>
      </w:r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 w:rsidR="0093468C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93468C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 Субсидии, предусмотренные  настоящим Решением, предоставляются юридическим лицам (за исключением субсидий государственным </w:t>
      </w:r>
      <w:r w:rsidRPr="006E0191">
        <w:rPr>
          <w:sz w:val="28"/>
          <w:szCs w:val="28"/>
          <w:lang w:val="ru-RU" w:eastAsia="ru-RU"/>
        </w:rPr>
        <w:lastRenderedPageBreak/>
        <w:t>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</w:t>
      </w:r>
      <w:r w:rsidR="00B50278">
        <w:rPr>
          <w:sz w:val="28"/>
          <w:szCs w:val="28"/>
          <w:lang w:val="ru-RU" w:eastAsia="ru-RU"/>
        </w:rPr>
        <w:t>автомобильного транспорта</w:t>
      </w:r>
      <w:r>
        <w:rPr>
          <w:sz w:val="28"/>
          <w:szCs w:val="28"/>
          <w:lang w:val="ru-RU" w:eastAsia="ru-RU"/>
        </w:rPr>
        <w:t>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</w:t>
      </w:r>
      <w:r w:rsidR="0093468C">
        <w:rPr>
          <w:sz w:val="28"/>
          <w:szCs w:val="28"/>
          <w:lang w:val="ru-RU" w:eastAsia="ru-RU"/>
        </w:rPr>
        <w:t>йон» и инвестиционных проектов,</w:t>
      </w:r>
      <w:r w:rsidRPr="00CE2C12">
        <w:rPr>
          <w:sz w:val="28"/>
          <w:szCs w:val="28"/>
          <w:lang w:val="ru-RU" w:eastAsia="ru-RU"/>
        </w:rPr>
        <w:t xml:space="preserve">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1A4D45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A4D45">
        <w:rPr>
          <w:sz w:val="28"/>
          <w:szCs w:val="28"/>
          <w:lang w:val="ru-RU" w:eastAsia="ru-RU"/>
        </w:rPr>
        <w:t>8</w:t>
      </w:r>
      <w:r w:rsidR="00966AC2">
        <w:rPr>
          <w:sz w:val="28"/>
          <w:szCs w:val="28"/>
          <w:lang w:val="ru-RU" w:eastAsia="ru-RU"/>
        </w:rPr>
        <w:t xml:space="preserve">. </w:t>
      </w:r>
      <w:r w:rsidR="00966AC2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966AC2">
        <w:rPr>
          <w:sz w:val="28"/>
          <w:szCs w:val="28"/>
          <w:lang w:val="ru-RU" w:eastAsia="ru-RU"/>
        </w:rPr>
        <w:t>е</w:t>
      </w:r>
      <w:r w:rsidR="00966AC2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966AC2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="00966AC2" w:rsidRPr="00CE2C12">
        <w:rPr>
          <w:sz w:val="28"/>
          <w:szCs w:val="28"/>
          <w:lang w:val="ru-RU" w:eastAsia="ru-RU"/>
        </w:rPr>
        <w:t xml:space="preserve">(за исключением </w:t>
      </w:r>
      <w:r w:rsidR="00966AC2">
        <w:rPr>
          <w:sz w:val="28"/>
          <w:szCs w:val="28"/>
          <w:lang w:val="ru-RU" w:eastAsia="ru-RU"/>
        </w:rPr>
        <w:t>государственных (муниципальных</w:t>
      </w:r>
      <w:r w:rsidR="00966AC2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966AC2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966AC2" w:rsidRPr="00CE2C12">
        <w:rPr>
          <w:sz w:val="28"/>
          <w:szCs w:val="28"/>
          <w:lang w:val="ru-RU" w:eastAsia="ru-RU"/>
        </w:rPr>
        <w:t xml:space="preserve"> в том числе предоставляемые на </w:t>
      </w:r>
      <w:r w:rsidR="002E624E">
        <w:rPr>
          <w:sz w:val="28"/>
          <w:szCs w:val="28"/>
          <w:lang w:val="ru-RU" w:eastAsia="ru-RU"/>
        </w:rPr>
        <w:t>конкурентной основе</w:t>
      </w:r>
      <w:r w:rsidR="00966AC2" w:rsidRPr="00CE2C12">
        <w:rPr>
          <w:sz w:val="28"/>
          <w:szCs w:val="28"/>
          <w:lang w:val="ru-RU" w:eastAsia="ru-RU"/>
        </w:rPr>
        <w:t xml:space="preserve">, в порядке, установленном Администрацией </w:t>
      </w:r>
      <w:r w:rsidR="00966AC2">
        <w:rPr>
          <w:sz w:val="28"/>
          <w:szCs w:val="28"/>
          <w:lang w:val="ru-RU" w:eastAsia="ru-RU"/>
        </w:rPr>
        <w:t xml:space="preserve">района (аймака) </w:t>
      </w:r>
      <w:r w:rsidR="00966AC2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966AC2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966AC2"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1A4D45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A4D45">
        <w:rPr>
          <w:sz w:val="28"/>
          <w:szCs w:val="28"/>
          <w:lang w:val="ru-RU" w:eastAsia="ru-RU"/>
        </w:rPr>
        <w:t>9</w:t>
      </w:r>
      <w:r w:rsidR="00966AC2">
        <w:rPr>
          <w:sz w:val="28"/>
          <w:szCs w:val="28"/>
          <w:lang w:val="ru-RU" w:eastAsia="ru-RU"/>
        </w:rPr>
        <w:t xml:space="preserve">. </w:t>
      </w:r>
      <w:r w:rsidR="007A3FF9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="00966AC2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</w:t>
      </w:r>
      <w:r>
        <w:rPr>
          <w:sz w:val="28"/>
          <w:szCs w:val="28"/>
          <w:lang w:val="ru-RU" w:eastAsia="ru-RU"/>
        </w:rPr>
        <w:t>федеральным законодательством,</w:t>
      </w:r>
      <w:r w:rsidR="00966AC2">
        <w:rPr>
          <w:sz w:val="28"/>
          <w:szCs w:val="28"/>
          <w:lang w:val="ru-RU" w:eastAsia="ru-RU"/>
        </w:rPr>
        <w:t xml:space="preserve"> перечень государств и территорий, </w:t>
      </w:r>
      <w:r>
        <w:rPr>
          <w:sz w:val="28"/>
          <w:szCs w:val="28"/>
          <w:lang w:val="ru-RU" w:eastAsia="ru-RU"/>
        </w:rPr>
        <w:t xml:space="preserve">используемых для промежуточного (офшорного) владения активами в Российской Федерации (далее офшорные компании). </w:t>
      </w:r>
      <w:r w:rsidR="00966AC2">
        <w:rPr>
          <w:sz w:val="28"/>
          <w:szCs w:val="28"/>
          <w:lang w:val="ru-RU" w:eastAsia="ru-RU"/>
        </w:rPr>
        <w:t xml:space="preserve">Указанные иностранные юридические лица, а также российские юридические лица, в устав (складочном) капитале которых доля участия офшорных компаний в совокупности превышает </w:t>
      </w:r>
      <w:r w:rsidRPr="001A4D45">
        <w:rPr>
          <w:sz w:val="28"/>
          <w:szCs w:val="28"/>
          <w:lang w:val="ru-RU" w:eastAsia="ru-RU"/>
        </w:rPr>
        <w:t>25</w:t>
      </w:r>
      <w:r w:rsidR="00966AC2" w:rsidRPr="001A4D45">
        <w:rPr>
          <w:sz w:val="28"/>
          <w:szCs w:val="28"/>
          <w:lang w:val="ru-RU" w:eastAsia="ru-RU"/>
        </w:rPr>
        <w:t xml:space="preserve"> процентов</w:t>
      </w:r>
      <w:r w:rsidR="00966AC2">
        <w:rPr>
          <w:sz w:val="28"/>
          <w:szCs w:val="28"/>
          <w:lang w:val="ru-RU" w:eastAsia="ru-RU"/>
        </w:rPr>
        <w:t>, не праве являться</w:t>
      </w:r>
      <w:r>
        <w:rPr>
          <w:sz w:val="28"/>
          <w:szCs w:val="28"/>
          <w:lang w:val="ru-RU" w:eastAsia="ru-RU"/>
        </w:rPr>
        <w:t xml:space="preserve"> получателями указанных средств, если иное не предусмотрено федеральным законодательством.</w:t>
      </w:r>
      <w:r w:rsidR="00966AC2">
        <w:rPr>
          <w:sz w:val="28"/>
          <w:szCs w:val="28"/>
          <w:lang w:val="ru-RU" w:eastAsia="ru-RU"/>
        </w:rPr>
        <w:t xml:space="preserve"> </w:t>
      </w:r>
    </w:p>
    <w:p w:rsidR="00966AC2" w:rsidRPr="00237F11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37F11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237F11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</w:t>
      </w:r>
      <w:r w:rsidR="00651954">
        <w:rPr>
          <w:b/>
          <w:color w:val="000000" w:themeColor="text1"/>
          <w:sz w:val="28"/>
          <w:szCs w:val="28"/>
          <w:lang w:val="ru-RU" w:eastAsia="ru-RU"/>
        </w:rPr>
        <w:t>4</w:t>
      </w:r>
      <w:r w:rsidRPr="00237F11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Default="0065195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Установить, что в 2024</w:t>
      </w:r>
      <w:r w:rsidR="00966AC2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6B3014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>
        <w:rPr>
          <w:sz w:val="28"/>
          <w:szCs w:val="28"/>
          <w:lang w:val="ru-RU" w:eastAsia="ru-RU"/>
        </w:rPr>
        <w:t>скому сопровождению подлежат</w:t>
      </w:r>
      <w:r>
        <w:rPr>
          <w:sz w:val="28"/>
          <w:szCs w:val="28"/>
          <w:lang w:val="ru-RU" w:eastAsia="ru-RU"/>
        </w:rPr>
        <w:t xml:space="preserve"> следующие целевые средства</w:t>
      </w:r>
      <w:r w:rsidRPr="006B3014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 w:rsidR="0042518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 и более бюджетными и автономными учреждениями муниципального образования</w:t>
      </w:r>
      <w:r w:rsidR="001A4D45">
        <w:rPr>
          <w:sz w:val="28"/>
          <w:szCs w:val="28"/>
          <w:lang w:val="ru-RU" w:eastAsia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</w:t>
      </w:r>
      <w:r w:rsidR="00E50860" w:rsidRPr="00295A54">
        <w:rPr>
          <w:sz w:val="28"/>
          <w:szCs w:val="28"/>
          <w:lang w:val="ru-RU" w:eastAsia="ru-RU"/>
        </w:rPr>
        <w:t>район»</w:t>
      </w:r>
      <w:r w:rsidRPr="00295A54">
        <w:rPr>
          <w:sz w:val="28"/>
          <w:szCs w:val="28"/>
          <w:lang w:val="ru-RU" w:eastAsia="ru-RU"/>
        </w:rPr>
        <w:t xml:space="preserve"> на 202</w:t>
      </w:r>
      <w:r w:rsidR="00651954"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CF774F">
        <w:rPr>
          <w:sz w:val="28"/>
          <w:szCs w:val="28"/>
          <w:lang w:val="ru-RU" w:eastAsia="ru-RU"/>
        </w:rPr>
        <w:t>26769,1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 w:rsidR="00651954">
        <w:rPr>
          <w:sz w:val="28"/>
          <w:szCs w:val="28"/>
          <w:lang w:val="ru-RU" w:eastAsia="ru-RU"/>
        </w:rPr>
        <w:t>5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651954">
        <w:rPr>
          <w:sz w:val="28"/>
          <w:szCs w:val="28"/>
          <w:lang w:val="ru-RU" w:eastAsia="ru-RU"/>
        </w:rPr>
        <w:t>18103,9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 w:rsidR="00651954">
        <w:rPr>
          <w:sz w:val="28"/>
          <w:szCs w:val="28"/>
          <w:lang w:val="ru-RU" w:eastAsia="ru-RU"/>
        </w:rPr>
        <w:t>6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651954">
        <w:rPr>
          <w:sz w:val="28"/>
          <w:szCs w:val="28"/>
          <w:lang w:val="ru-RU" w:eastAsia="ru-RU"/>
        </w:rPr>
        <w:t>18854,1</w:t>
      </w:r>
      <w:r w:rsidR="002C5D78"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 w:rsidR="00651954">
        <w:rPr>
          <w:sz w:val="28"/>
          <w:szCs w:val="28"/>
          <w:lang w:val="ru-RU" w:eastAsia="ru-RU"/>
        </w:rPr>
        <w:t>24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</w:t>
      </w:r>
      <w:r w:rsidR="0093468C">
        <w:rPr>
          <w:sz w:val="28"/>
          <w:szCs w:val="28"/>
          <w:lang w:val="ru-RU" w:eastAsia="ru-RU"/>
        </w:rPr>
        <w:t>7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651954">
        <w:rPr>
          <w:sz w:val="28"/>
          <w:szCs w:val="28"/>
          <w:lang w:val="ru-RU"/>
        </w:rPr>
        <w:t>6</w:t>
      </w:r>
      <w:r w:rsidR="00461FCC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годов согласно приложению </w:t>
      </w:r>
      <w:r>
        <w:rPr>
          <w:sz w:val="28"/>
          <w:szCs w:val="28"/>
          <w:lang w:val="ru-RU"/>
        </w:rPr>
        <w:t>1</w:t>
      </w:r>
      <w:r w:rsidR="0093468C">
        <w:rPr>
          <w:sz w:val="28"/>
          <w:szCs w:val="28"/>
          <w:lang w:val="ru-RU"/>
        </w:rPr>
        <w:t>8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651954">
        <w:rPr>
          <w:sz w:val="28"/>
          <w:szCs w:val="28"/>
          <w:lang w:val="ru-RU"/>
        </w:rPr>
        <w:t>4</w:t>
      </w:r>
      <w:r w:rsidR="00AB3055" w:rsidRPr="00EA3816">
        <w:rPr>
          <w:sz w:val="28"/>
          <w:szCs w:val="28"/>
          <w:lang w:val="ru-RU"/>
        </w:rPr>
        <w:t xml:space="preserve">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349DD">
        <w:rPr>
          <w:sz w:val="28"/>
          <w:szCs w:val="28"/>
          <w:lang w:val="ru-RU"/>
        </w:rPr>
        <w:t>26121,2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651954">
        <w:rPr>
          <w:sz w:val="28"/>
          <w:szCs w:val="28"/>
          <w:lang w:val="ru-RU"/>
        </w:rPr>
        <w:t>5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349DD">
        <w:rPr>
          <w:sz w:val="28"/>
          <w:szCs w:val="28"/>
          <w:lang w:val="ru-RU"/>
        </w:rPr>
        <w:t>26121,2</w:t>
      </w:r>
      <w:r w:rsidR="00EA3816" w:rsidRPr="00EA3816">
        <w:rPr>
          <w:sz w:val="28"/>
          <w:szCs w:val="28"/>
          <w:lang w:val="ru-RU"/>
        </w:rPr>
        <w:t xml:space="preserve">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651954">
        <w:rPr>
          <w:sz w:val="28"/>
          <w:szCs w:val="28"/>
          <w:lang w:val="ru-RU"/>
        </w:rPr>
        <w:t>6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349DD">
        <w:rPr>
          <w:sz w:val="28"/>
          <w:szCs w:val="28"/>
          <w:lang w:val="ru-RU"/>
        </w:rPr>
        <w:t>26121,2</w:t>
      </w:r>
      <w:r w:rsidR="005A24A9">
        <w:rPr>
          <w:sz w:val="28"/>
          <w:szCs w:val="28"/>
          <w:lang w:val="ru-RU"/>
        </w:rPr>
        <w:t xml:space="preserve">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4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="0093468C">
        <w:rPr>
          <w:sz w:val="28"/>
          <w:szCs w:val="28"/>
          <w:lang w:val="ru-RU"/>
        </w:rPr>
        <w:t>19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93468C">
        <w:rPr>
          <w:sz w:val="28"/>
          <w:szCs w:val="28"/>
          <w:lang w:val="ru-RU"/>
        </w:rPr>
        <w:t>0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6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93468C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651954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651954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651954">
        <w:rPr>
          <w:rFonts w:eastAsia="Calibri"/>
          <w:bCs/>
          <w:sz w:val="28"/>
          <w:szCs w:val="28"/>
          <w:lang w:val="ru-RU" w:eastAsia="ru-RU"/>
        </w:rPr>
        <w:t>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</w:t>
      </w:r>
      <w:r w:rsidR="00251A9E" w:rsidRPr="00EA3816">
        <w:rPr>
          <w:rFonts w:eastAsia="Calibri"/>
          <w:sz w:val="28"/>
          <w:szCs w:val="28"/>
          <w:lang w:val="ru-RU"/>
        </w:rPr>
        <w:lastRenderedPageBreak/>
        <w:t>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651954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 в размере </w:t>
      </w:r>
      <w:r w:rsidR="00251A9E" w:rsidRPr="00687C9F">
        <w:rPr>
          <w:color w:val="000000" w:themeColor="text1"/>
          <w:sz w:val="28"/>
          <w:szCs w:val="28"/>
          <w:lang w:val="ru-RU" w:eastAsia="ru-RU"/>
        </w:rPr>
        <w:t>1,55</w:t>
      </w:r>
      <w:r w:rsidR="00251A9E" w:rsidRPr="00237F1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251A9E" w:rsidRPr="00EA3816">
        <w:rPr>
          <w:sz w:val="28"/>
          <w:szCs w:val="28"/>
          <w:lang w:val="ru-RU" w:eastAsia="ru-RU"/>
        </w:rPr>
        <w:t>на 202</w:t>
      </w:r>
      <w:r w:rsidR="00651954">
        <w:rPr>
          <w:sz w:val="28"/>
          <w:szCs w:val="28"/>
          <w:lang w:val="ru-RU" w:eastAsia="ru-RU"/>
        </w:rPr>
        <w:t>5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651954">
        <w:rPr>
          <w:sz w:val="28"/>
          <w:szCs w:val="28"/>
          <w:lang w:val="ru-RU" w:eastAsia="ru-RU"/>
        </w:rPr>
        <w:t>6</w:t>
      </w:r>
      <w:r w:rsidR="00251A9E" w:rsidRPr="00EA3816">
        <w:rPr>
          <w:sz w:val="28"/>
          <w:szCs w:val="28"/>
          <w:lang w:val="ru-RU" w:eastAsia="ru-RU"/>
        </w:rPr>
        <w:t xml:space="preserve"> годы в </w:t>
      </w:r>
      <w:r w:rsidR="00251A9E" w:rsidRPr="00687C9F">
        <w:rPr>
          <w:sz w:val="28"/>
          <w:szCs w:val="28"/>
          <w:lang w:val="ru-RU" w:eastAsia="ru-RU"/>
        </w:rPr>
        <w:t>размере 1,55</w:t>
      </w:r>
      <w:r w:rsidR="00E514E1" w:rsidRPr="00687C9F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4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468C">
        <w:rPr>
          <w:sz w:val="28"/>
          <w:szCs w:val="28"/>
          <w:lang w:val="ru-RU"/>
        </w:rPr>
        <w:t>2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</w:t>
      </w:r>
      <w:r w:rsidR="0093468C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8E3F4C" w:rsidRPr="00CE2C12" w:rsidRDefault="008E3F4C" w:rsidP="006B58E1">
      <w:pPr>
        <w:ind w:firstLine="567"/>
        <w:jc w:val="both"/>
        <w:rPr>
          <w:sz w:val="28"/>
          <w:szCs w:val="28"/>
          <w:lang w:val="ru-RU"/>
        </w:rPr>
      </w:pP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8E3F4C">
        <w:rPr>
          <w:b/>
          <w:sz w:val="28"/>
          <w:szCs w:val="28"/>
          <w:lang w:val="ru-RU"/>
        </w:rPr>
        <w:t>1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0C6EB0">
        <w:rPr>
          <w:b/>
          <w:sz w:val="28"/>
          <w:szCs w:val="28"/>
          <w:lang w:val="ru-RU"/>
        </w:rPr>
        <w:t>4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E1670" w:rsidRPr="00CE2C12">
        <w:rPr>
          <w:sz w:val="28"/>
          <w:szCs w:val="28"/>
          <w:lang w:val="ru-RU"/>
        </w:rPr>
        <w:t>Направить в 20</w:t>
      </w:r>
      <w:r w:rsidR="00760E02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3</w:t>
      </w:r>
      <w:r w:rsidR="005E1670" w:rsidRPr="003F5543">
        <w:rPr>
          <w:sz w:val="28"/>
          <w:szCs w:val="28"/>
          <w:lang w:val="ru-RU"/>
        </w:rPr>
        <w:t>.12.20</w:t>
      </w:r>
      <w:r w:rsidR="009E10A7" w:rsidRPr="003F5543">
        <w:rPr>
          <w:sz w:val="28"/>
          <w:szCs w:val="28"/>
          <w:lang w:val="ru-RU"/>
        </w:rPr>
        <w:t>2</w:t>
      </w:r>
      <w:r w:rsidR="00E73AF4">
        <w:rPr>
          <w:sz w:val="28"/>
          <w:szCs w:val="28"/>
          <w:lang w:val="ru-RU"/>
        </w:rPr>
        <w:t>2</w:t>
      </w:r>
      <w:r w:rsidR="00C30772" w:rsidRPr="003F5543">
        <w:rPr>
          <w:sz w:val="28"/>
          <w:szCs w:val="28"/>
          <w:lang w:val="ru-RU"/>
        </w:rPr>
        <w:t xml:space="preserve"> </w:t>
      </w:r>
      <w:r w:rsidR="005E1670" w:rsidRPr="003F5543">
        <w:rPr>
          <w:sz w:val="28"/>
          <w:szCs w:val="28"/>
          <w:lang w:val="ru-RU"/>
        </w:rPr>
        <w:t>г №</w:t>
      </w:r>
      <w:r w:rsidR="003F5543" w:rsidRPr="003F5543">
        <w:rPr>
          <w:sz w:val="28"/>
          <w:szCs w:val="28"/>
          <w:lang w:val="ru-RU"/>
        </w:rPr>
        <w:t>3</w:t>
      </w:r>
      <w:r w:rsidR="00E73AF4">
        <w:rPr>
          <w:sz w:val="28"/>
          <w:szCs w:val="28"/>
          <w:lang w:val="ru-RU"/>
        </w:rPr>
        <w:t>7</w:t>
      </w:r>
      <w:r w:rsidR="008724B5" w:rsidRPr="003F5543">
        <w:rPr>
          <w:sz w:val="28"/>
          <w:szCs w:val="28"/>
          <w:lang w:val="ru-RU"/>
        </w:rPr>
        <w:t>-</w:t>
      </w:r>
      <w:r w:rsidR="00E73AF4">
        <w:rPr>
          <w:sz w:val="28"/>
          <w:szCs w:val="28"/>
          <w:lang w:val="ru-RU"/>
        </w:rPr>
        <w:t>1</w:t>
      </w:r>
      <w:r w:rsidR="005E1670" w:rsidRPr="003F5543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4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5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</w:t>
      </w:r>
      <w:r w:rsidR="0094424E">
        <w:rPr>
          <w:sz w:val="28"/>
          <w:szCs w:val="28"/>
          <w:lang w:val="ru-RU"/>
        </w:rPr>
        <w:t>нные цели.</w:t>
      </w:r>
    </w:p>
    <w:p w:rsidR="00F125E9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24E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0C6EB0">
        <w:rPr>
          <w:rFonts w:ascii="Times New Roman" w:hAnsi="Times New Roman" w:cs="Times New Roman"/>
          <w:sz w:val="28"/>
          <w:szCs w:val="28"/>
        </w:rPr>
        <w:t>4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</w:t>
      </w:r>
      <w:r w:rsidR="00F125E9" w:rsidRPr="00687C9F">
        <w:rPr>
          <w:rFonts w:ascii="Times New Roman" w:hAnsi="Times New Roman" w:cs="Times New Roman"/>
          <w:sz w:val="28"/>
          <w:szCs w:val="28"/>
        </w:rPr>
        <w:t>района (аймака) муниципального образования «Онгудайский район» в сумме</w:t>
      </w:r>
      <w:r w:rsidR="0030763D" w:rsidRPr="00687C9F">
        <w:rPr>
          <w:rFonts w:ascii="Times New Roman" w:hAnsi="Times New Roman" w:cs="Times New Roman"/>
          <w:sz w:val="28"/>
          <w:szCs w:val="28"/>
        </w:rPr>
        <w:t xml:space="preserve"> </w:t>
      </w:r>
      <w:r w:rsidR="00CF774F">
        <w:rPr>
          <w:rFonts w:ascii="Times New Roman" w:hAnsi="Times New Roman" w:cs="Times New Roman"/>
          <w:sz w:val="28"/>
          <w:szCs w:val="28"/>
        </w:rPr>
        <w:t>3</w:t>
      </w:r>
      <w:r w:rsidR="007D7B77">
        <w:rPr>
          <w:rFonts w:ascii="Times New Roman" w:hAnsi="Times New Roman" w:cs="Times New Roman"/>
          <w:sz w:val="28"/>
          <w:szCs w:val="28"/>
        </w:rPr>
        <w:t>50</w:t>
      </w:r>
      <w:r w:rsidR="00107A16" w:rsidRPr="00687C9F">
        <w:rPr>
          <w:rFonts w:ascii="Times New Roman" w:hAnsi="Times New Roman" w:cs="Times New Roman"/>
          <w:sz w:val="28"/>
          <w:szCs w:val="28"/>
        </w:rPr>
        <w:t>0,0</w:t>
      </w:r>
      <w:r w:rsidR="00F44C0B" w:rsidRPr="0068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687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687C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, на 20</w:t>
      </w:r>
      <w:r w:rsidR="00C74517" w:rsidRPr="00687C9F">
        <w:rPr>
          <w:rFonts w:ascii="Times New Roman" w:hAnsi="Times New Roman" w:cs="Times New Roman"/>
          <w:sz w:val="28"/>
          <w:szCs w:val="28"/>
        </w:rPr>
        <w:t>2</w:t>
      </w:r>
      <w:r w:rsidR="000C6EB0" w:rsidRPr="00687C9F">
        <w:rPr>
          <w:rFonts w:ascii="Times New Roman" w:hAnsi="Times New Roman" w:cs="Times New Roman"/>
          <w:sz w:val="28"/>
          <w:szCs w:val="28"/>
        </w:rPr>
        <w:t>5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7B77">
        <w:rPr>
          <w:rFonts w:ascii="Times New Roman" w:hAnsi="Times New Roman" w:cs="Times New Roman"/>
          <w:sz w:val="28"/>
          <w:szCs w:val="28"/>
        </w:rPr>
        <w:t>150</w:t>
      </w:r>
      <w:r w:rsidR="00107A16" w:rsidRPr="00687C9F">
        <w:rPr>
          <w:rFonts w:ascii="Times New Roman" w:hAnsi="Times New Roman" w:cs="Times New Roman"/>
          <w:sz w:val="28"/>
          <w:szCs w:val="28"/>
        </w:rPr>
        <w:t>0</w:t>
      </w:r>
      <w:r w:rsidR="00F44C0B" w:rsidRPr="00687C9F">
        <w:rPr>
          <w:rFonts w:ascii="Times New Roman" w:hAnsi="Times New Roman" w:cs="Times New Roman"/>
          <w:sz w:val="28"/>
          <w:szCs w:val="28"/>
        </w:rPr>
        <w:t>,0</w:t>
      </w:r>
      <w:r w:rsidR="000C6EB0" w:rsidRPr="0068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, на 20</w:t>
      </w:r>
      <w:r w:rsidR="0030763D" w:rsidRPr="00687C9F">
        <w:rPr>
          <w:rFonts w:ascii="Times New Roman" w:hAnsi="Times New Roman" w:cs="Times New Roman"/>
          <w:sz w:val="28"/>
          <w:szCs w:val="28"/>
        </w:rPr>
        <w:t>2</w:t>
      </w:r>
      <w:r w:rsidR="000C6EB0" w:rsidRPr="00687C9F">
        <w:rPr>
          <w:rFonts w:ascii="Times New Roman" w:hAnsi="Times New Roman" w:cs="Times New Roman"/>
          <w:sz w:val="28"/>
          <w:szCs w:val="28"/>
        </w:rPr>
        <w:t>6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4614" w:rsidRPr="00687C9F">
        <w:rPr>
          <w:rFonts w:ascii="Times New Roman" w:hAnsi="Times New Roman" w:cs="Times New Roman"/>
          <w:sz w:val="28"/>
          <w:szCs w:val="28"/>
        </w:rPr>
        <w:t xml:space="preserve"> </w:t>
      </w:r>
      <w:r w:rsidR="007D7B77">
        <w:rPr>
          <w:rFonts w:ascii="Times New Roman" w:hAnsi="Times New Roman" w:cs="Times New Roman"/>
          <w:sz w:val="28"/>
          <w:szCs w:val="28"/>
        </w:rPr>
        <w:t>150</w:t>
      </w:r>
      <w:r w:rsidR="006D3605" w:rsidRPr="00687C9F">
        <w:rPr>
          <w:rFonts w:ascii="Times New Roman" w:hAnsi="Times New Roman" w:cs="Times New Roman"/>
          <w:sz w:val="28"/>
          <w:szCs w:val="28"/>
        </w:rPr>
        <w:t>0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687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687C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7120" w:rsidRPr="00295A54" w:rsidRDefault="00F97120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фонда, предусмотренные в местном бюджете, используются в</w:t>
      </w:r>
      <w:r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 района (аймака) муниципального образования «</w:t>
      </w:r>
      <w:proofErr w:type="spellStart"/>
      <w:r w:rsidRPr="00EC617D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  <w:r w:rsidRPr="00EC617D">
        <w:rPr>
          <w:sz w:val="28"/>
          <w:szCs w:val="28"/>
        </w:rPr>
        <w:t xml:space="preserve">  </w:t>
      </w:r>
    </w:p>
    <w:p w:rsidR="005A28A9" w:rsidRPr="005A28A9" w:rsidRDefault="0030763D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="00721DEB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D157A3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53132">
        <w:rPr>
          <w:sz w:val="28"/>
          <w:szCs w:val="28"/>
          <w:lang w:val="ru-RU"/>
        </w:rPr>
        <w:t xml:space="preserve">.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 xml:space="preserve">году изменений в показатели Сводной бюджетной росписи местного </w:t>
      </w:r>
      <w:r w:rsidR="00577B16" w:rsidRPr="00CE2C12">
        <w:rPr>
          <w:sz w:val="28"/>
          <w:szCs w:val="28"/>
          <w:lang w:val="ru-RU"/>
        </w:rPr>
        <w:lastRenderedPageBreak/>
        <w:t>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>
        <w:rPr>
          <w:sz w:val="28"/>
          <w:szCs w:val="28"/>
          <w:lang w:val="ru-RU"/>
        </w:rPr>
        <w:t>трансфертов из местного бюджета</w:t>
      </w:r>
      <w:r w:rsidR="007A0E26" w:rsidRPr="00CE2C12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E07020">
        <w:rPr>
          <w:sz w:val="28"/>
          <w:szCs w:val="28"/>
          <w:lang w:val="ru-RU"/>
        </w:rPr>
        <w:t xml:space="preserve"> на основании </w:t>
      </w:r>
      <w:r w:rsidR="00AE626F" w:rsidRPr="00AE626F">
        <w:rPr>
          <w:sz w:val="28"/>
          <w:szCs w:val="28"/>
          <w:lang w:val="ru-RU"/>
        </w:rPr>
        <w:t>заключенных муниципальным образованием «</w:t>
      </w:r>
      <w:proofErr w:type="spellStart"/>
      <w:r w:rsidR="00AE626F" w:rsidRPr="00AE626F">
        <w:rPr>
          <w:sz w:val="28"/>
          <w:szCs w:val="28"/>
          <w:lang w:val="ru-RU"/>
        </w:rPr>
        <w:t>Онгудайский</w:t>
      </w:r>
      <w:proofErr w:type="spellEnd"/>
      <w:r w:rsidR="00AE626F" w:rsidRPr="00AE626F">
        <w:rPr>
          <w:sz w:val="28"/>
          <w:szCs w:val="28"/>
          <w:lang w:val="ru-RU"/>
        </w:rPr>
        <w:t xml:space="preserve"> район» с исполнительными органами государственной власти Республики Алтай соглашений о предоставлении межбюджетных трансфертов из вышестоящих уровней бюджетов</w:t>
      </w:r>
      <w:r w:rsidR="007E7D35">
        <w:rPr>
          <w:sz w:val="28"/>
          <w:szCs w:val="28"/>
          <w:lang w:val="ru-RU"/>
        </w:rPr>
        <w:t>,</w:t>
      </w:r>
      <w:r w:rsidR="00E07020">
        <w:rPr>
          <w:sz w:val="28"/>
          <w:szCs w:val="28"/>
          <w:lang w:val="ru-RU"/>
        </w:rPr>
        <w:t xml:space="preserve"> </w:t>
      </w:r>
      <w:r w:rsidR="007E7D35">
        <w:rPr>
          <w:sz w:val="28"/>
          <w:szCs w:val="28"/>
          <w:lang w:val="ru-RU"/>
        </w:rPr>
        <w:t xml:space="preserve">и (или) </w:t>
      </w:r>
      <w:r w:rsidR="007E7D35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7E7D35">
        <w:rPr>
          <w:sz w:val="28"/>
          <w:szCs w:val="28"/>
          <w:lang w:val="ru-RU"/>
        </w:rPr>
        <w:t>образования «</w:t>
      </w:r>
      <w:proofErr w:type="spellStart"/>
      <w:r w:rsidR="007E7D35">
        <w:rPr>
          <w:sz w:val="28"/>
          <w:szCs w:val="28"/>
          <w:lang w:val="ru-RU"/>
        </w:rPr>
        <w:t>Онгудайский</w:t>
      </w:r>
      <w:proofErr w:type="spellEnd"/>
      <w:r w:rsidR="007E7D35"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8E3F4C">
        <w:rPr>
          <w:rFonts w:ascii="Times New Roman" w:hAnsi="Times New Roman" w:cs="Times New Roman"/>
          <w:b/>
          <w:sz w:val="28"/>
          <w:szCs w:val="28"/>
        </w:rPr>
        <w:t>2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0C6EB0">
        <w:rPr>
          <w:rFonts w:ascii="Times New Roman" w:hAnsi="Times New Roman" w:cs="Times New Roman"/>
          <w:b/>
          <w:sz w:val="28"/>
          <w:szCs w:val="28"/>
        </w:rPr>
        <w:t>4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</w:t>
      </w:r>
      <w:r w:rsidR="008E3F4C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C6EB0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4D45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742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E624E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5184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0A9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1954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87C9F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09C3"/>
    <w:rsid w:val="0070174E"/>
    <w:rsid w:val="00707302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4614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D7B77"/>
    <w:rsid w:val="007E0281"/>
    <w:rsid w:val="007E1030"/>
    <w:rsid w:val="007E1B0D"/>
    <w:rsid w:val="007E2941"/>
    <w:rsid w:val="007E44F5"/>
    <w:rsid w:val="007E7D3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3CA4"/>
    <w:rsid w:val="00841872"/>
    <w:rsid w:val="008430B2"/>
    <w:rsid w:val="00843DAA"/>
    <w:rsid w:val="00844620"/>
    <w:rsid w:val="00846315"/>
    <w:rsid w:val="00846398"/>
    <w:rsid w:val="00851269"/>
    <w:rsid w:val="00852FFD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3F4C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68C"/>
    <w:rsid w:val="009347ED"/>
    <w:rsid w:val="0094424E"/>
    <w:rsid w:val="00951811"/>
    <w:rsid w:val="00952B37"/>
    <w:rsid w:val="0095797E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327C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E626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17A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0854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95B70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63F5"/>
    <w:rsid w:val="00CE6757"/>
    <w:rsid w:val="00CF2DED"/>
    <w:rsid w:val="00CF663A"/>
    <w:rsid w:val="00CF774F"/>
    <w:rsid w:val="00CF77AD"/>
    <w:rsid w:val="00D13918"/>
    <w:rsid w:val="00D13DBF"/>
    <w:rsid w:val="00D157A3"/>
    <w:rsid w:val="00D176F3"/>
    <w:rsid w:val="00D21E80"/>
    <w:rsid w:val="00D2324F"/>
    <w:rsid w:val="00D243EA"/>
    <w:rsid w:val="00D24BA4"/>
    <w:rsid w:val="00D25E45"/>
    <w:rsid w:val="00D26A0B"/>
    <w:rsid w:val="00D279B1"/>
    <w:rsid w:val="00D30748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57A41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07020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49DD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73AF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30B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97120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25B7-9EAD-4D01-9363-AB766CC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25</cp:revision>
  <cp:lastPrinted>2023-12-22T11:34:00Z</cp:lastPrinted>
  <dcterms:created xsi:type="dcterms:W3CDTF">2021-12-14T10:51:00Z</dcterms:created>
  <dcterms:modified xsi:type="dcterms:W3CDTF">2024-04-03T08:00:00Z</dcterms:modified>
</cp:coreProperties>
</file>